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rFonts w:ascii="Arial" w:hAnsi="Arial" w:cs="Arial"/>
          <w:sz w:val="20"/>
        </w:rPr>
      </w:pPr>
      <w:r w:rsidRPr="003A0EC2">
        <w:rPr>
          <w:rFonts w:ascii="Arial" w:hAnsi="Arial" w:cs="Arial"/>
          <w:sz w:val="20"/>
          <w:u w:val="single"/>
        </w:rPr>
        <w:t>20</w:t>
      </w:r>
      <w:r w:rsidR="00735414" w:rsidRPr="003A0EC2">
        <w:rPr>
          <w:rFonts w:ascii="Arial" w:hAnsi="Arial" w:cs="Arial"/>
          <w:sz w:val="20"/>
          <w:u w:val="single"/>
        </w:rPr>
        <w:t>1</w:t>
      </w:r>
      <w:r w:rsidR="0064711E">
        <w:rPr>
          <w:rFonts w:ascii="Arial" w:hAnsi="Arial" w:cs="Arial"/>
          <w:sz w:val="20"/>
          <w:u w:val="single"/>
        </w:rPr>
        <w:t>8</w:t>
      </w:r>
      <w:r w:rsidRPr="003A0EC2">
        <w:rPr>
          <w:rFonts w:ascii="Arial" w:hAnsi="Arial" w:cs="Arial"/>
          <w:sz w:val="20"/>
          <w:u w:val="single"/>
        </w:rPr>
        <w:t xml:space="preserve"> </w:t>
      </w:r>
      <w:r w:rsidR="00FD3A2A" w:rsidRPr="003A0EC2">
        <w:rPr>
          <w:rFonts w:ascii="Arial" w:hAnsi="Arial" w:cs="Arial"/>
          <w:sz w:val="20"/>
          <w:u w:val="single"/>
        </w:rPr>
        <w:t>PROGRAM</w:t>
      </w:r>
      <w:r w:rsidRPr="003A0EC2">
        <w:rPr>
          <w:rFonts w:ascii="Arial" w:hAnsi="Arial" w:cs="Arial"/>
          <w:sz w:val="20"/>
          <w:u w:val="single"/>
        </w:rPr>
        <w:t> SPECIFICATION</w:t>
      </w:r>
    </w:p>
    <w:p w:rsidR="0092727E" w:rsidRPr="003A0EC2" w:rsidRDefault="003A0EC2" w:rsidP="00FD3A2A">
      <w:pPr>
        <w:tabs>
          <w:tab w:val="center" w:pos="5112"/>
        </w:tabs>
        <w:suppressAutoHyphens/>
        <w:jc w:val="center"/>
        <w:rPr>
          <w:rFonts w:ascii="Arial" w:hAnsi="Arial" w:cs="Arial"/>
          <w:sz w:val="20"/>
        </w:rPr>
      </w:pPr>
      <w:r w:rsidRPr="003A0EC2">
        <w:rPr>
          <w:rFonts w:ascii="Arial" w:hAnsi="Arial" w:cs="Arial"/>
          <w:sz w:val="20"/>
        </w:rPr>
        <w:t>Menu of Providers</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u w:val="single"/>
        </w:rPr>
      </w:pP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00FD3A2A" w:rsidRPr="003A0EC2">
        <w:rPr>
          <w:rFonts w:ascii="Arial" w:hAnsi="Arial" w:cs="Arial"/>
          <w:sz w:val="20"/>
        </w:rPr>
        <w:t>PROGRAM</w:t>
      </w:r>
      <w:r w:rsidR="00EF0D77" w:rsidRPr="003A0EC2">
        <w:rPr>
          <w:rFonts w:ascii="Arial" w:hAnsi="Arial" w:cs="Arial"/>
          <w:sz w:val="20"/>
        </w:rPr>
        <w:t xml:space="preserve"> #:</w:t>
      </w:r>
      <w:r w:rsidR="001001B3" w:rsidRPr="003A0EC2">
        <w:rPr>
          <w:rFonts w:ascii="Arial" w:hAnsi="Arial" w:cs="Arial"/>
          <w:sz w:val="20"/>
        </w:rPr>
        <w:tab/>
      </w:r>
      <w:r w:rsidR="00C82DAD">
        <w:rPr>
          <w:rFonts w:ascii="Arial" w:hAnsi="Arial" w:cs="Arial"/>
          <w:sz w:val="20"/>
          <w:u w:val="single"/>
        </w:rPr>
        <w:t>667</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rPr>
        <w:t>STANDARD PROGRAM:</w:t>
      </w:r>
      <w:r w:rsidRPr="003A0EC2">
        <w:rPr>
          <w:rFonts w:ascii="Arial" w:hAnsi="Arial" w:cs="Arial"/>
          <w:sz w:val="20"/>
        </w:rPr>
        <w:tab/>
      </w:r>
      <w:r w:rsidR="003A0EC2" w:rsidRPr="003A0EC2">
        <w:rPr>
          <w:rFonts w:ascii="Arial" w:hAnsi="Arial" w:cs="Arial"/>
          <w:sz w:val="20"/>
          <w:u w:val="single"/>
        </w:rPr>
        <w:t>Comprehensive Community Services (CCS)</w:t>
      </w:r>
      <w:r w:rsidRPr="003A0EC2">
        <w:rPr>
          <w:rFonts w:ascii="Arial" w:hAnsi="Arial" w:cs="Arial"/>
          <w:sz w:val="20"/>
        </w:rPr>
        <w:tab/>
        <w:t xml:space="preserve">TARGET </w:t>
      </w:r>
      <w:smartTag w:uri="urn:schemas-microsoft-com:office:smarttags" w:element="stockticker">
        <w:r w:rsidRPr="003A0EC2">
          <w:rPr>
            <w:rFonts w:ascii="Arial" w:hAnsi="Arial" w:cs="Arial"/>
            <w:sz w:val="20"/>
          </w:rPr>
          <w:t>POP</w:t>
        </w:r>
      </w:smartTag>
      <w:r w:rsidRPr="003A0EC2">
        <w:rPr>
          <w:rFonts w:ascii="Arial" w:hAnsi="Arial" w:cs="Arial"/>
          <w:sz w:val="20"/>
        </w:rPr>
        <w:t>:</w:t>
      </w:r>
      <w:r w:rsidRPr="003A0EC2">
        <w:rPr>
          <w:rFonts w:ascii="Arial" w:hAnsi="Arial" w:cs="Arial"/>
          <w:sz w:val="20"/>
        </w:rPr>
        <w:tab/>
      </w:r>
      <w:r w:rsidRPr="003A0EC2">
        <w:rPr>
          <w:rFonts w:ascii="Arial" w:hAnsi="Arial" w:cs="Arial"/>
          <w:sz w:val="20"/>
          <w:u w:val="single"/>
        </w:rPr>
        <w:t>Mental Health</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003A0EC2" w:rsidRPr="003A0EC2">
        <w:rPr>
          <w:rFonts w:ascii="Arial" w:hAnsi="Arial" w:cs="Arial"/>
          <w:sz w:val="20"/>
        </w:rPr>
        <w:tab/>
      </w:r>
      <w:r w:rsidR="003A0EC2" w:rsidRPr="003A0EC2">
        <w:rPr>
          <w:rFonts w:ascii="Arial" w:hAnsi="Arial" w:cs="Arial"/>
          <w:sz w:val="20"/>
        </w:rPr>
        <w:tab/>
      </w:r>
      <w:r w:rsidRPr="003A0EC2">
        <w:rPr>
          <w:rFonts w:ascii="Arial" w:hAnsi="Arial" w:cs="Arial"/>
          <w:sz w:val="20"/>
        </w:rPr>
        <w:tab/>
      </w:r>
      <w:r w:rsidRPr="003A0EC2">
        <w:rPr>
          <w:rFonts w:ascii="Arial" w:hAnsi="Arial" w:cs="Arial"/>
          <w:sz w:val="20"/>
        </w:rPr>
        <w:tab/>
      </w:r>
      <w:r w:rsidR="00735414" w:rsidRPr="003A0EC2">
        <w:rPr>
          <w:rFonts w:ascii="Arial" w:hAnsi="Arial" w:cs="Arial"/>
          <w:sz w:val="20"/>
        </w:rPr>
        <w:tab/>
      </w:r>
      <w:r w:rsidR="00735414" w:rsidRPr="003A0EC2">
        <w:rPr>
          <w:rFonts w:ascii="Arial" w:hAnsi="Arial" w:cs="Arial"/>
          <w:sz w:val="20"/>
        </w:rPr>
        <w:tab/>
      </w:r>
      <w:r w:rsidRPr="003A0EC2">
        <w:rPr>
          <w:rFonts w:ascii="Arial" w:hAnsi="Arial" w:cs="Arial"/>
          <w:sz w:val="20"/>
        </w:rPr>
        <w:t>ACCOUNT #:</w:t>
      </w:r>
      <w:r w:rsidRPr="003A0EC2">
        <w:rPr>
          <w:rFonts w:ascii="Arial" w:hAnsi="Arial" w:cs="Arial"/>
          <w:sz w:val="20"/>
        </w:rPr>
        <w:tab/>
      </w:r>
    </w:p>
    <w:p w:rsidR="0092727E" w:rsidRPr="003A0EC2" w:rsidRDefault="0092727E">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3A0EC2"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rPr>
        <w:t xml:space="preserve">   20</w:t>
      </w:r>
      <w:r w:rsidR="00786EFA" w:rsidRPr="003A0EC2">
        <w:rPr>
          <w:rFonts w:ascii="Arial" w:hAnsi="Arial" w:cs="Arial"/>
          <w:sz w:val="20"/>
        </w:rPr>
        <w:t>1</w:t>
      </w:r>
      <w:r w:rsidR="0064711E">
        <w:rPr>
          <w:rFonts w:ascii="Arial" w:hAnsi="Arial" w:cs="Arial"/>
          <w:sz w:val="20"/>
        </w:rPr>
        <w:t>8</w:t>
      </w:r>
      <w:r w:rsidR="00D7014D" w:rsidRPr="003A0EC2">
        <w:rPr>
          <w:rFonts w:ascii="Arial" w:hAnsi="Arial" w:cs="Arial"/>
          <w:sz w:val="20"/>
        </w:rPr>
        <w:t xml:space="preserve"> </w:t>
      </w:r>
      <w:r w:rsidRPr="003A0EC2">
        <w:rPr>
          <w:rFonts w:ascii="Arial" w:hAnsi="Arial" w:cs="Arial"/>
          <w:sz w:val="20"/>
        </w:rPr>
        <w:t>UNITS</w:t>
      </w:r>
      <w:r w:rsidRPr="003A0EC2">
        <w:rPr>
          <w:rFonts w:ascii="Arial" w:hAnsi="Arial" w:cs="Arial"/>
          <w:sz w:val="20"/>
        </w:rPr>
        <w:tab/>
      </w:r>
      <w:proofErr w:type="gramStart"/>
      <w:r w:rsidR="00A77873" w:rsidRPr="003A0EC2">
        <w:rPr>
          <w:rFonts w:ascii="Arial" w:hAnsi="Arial" w:cs="Arial"/>
          <w:sz w:val="20"/>
        </w:rPr>
        <w:t>A</w:t>
      </w:r>
      <w:r w:rsidR="003A0EC2" w:rsidRPr="003A0EC2">
        <w:rPr>
          <w:rFonts w:ascii="Arial" w:hAnsi="Arial" w:cs="Arial"/>
          <w:sz w:val="20"/>
        </w:rPr>
        <w:t>s</w:t>
      </w:r>
      <w:proofErr w:type="gramEnd"/>
      <w:r w:rsidR="003A0EC2" w:rsidRPr="003A0EC2">
        <w:rPr>
          <w:rFonts w:ascii="Arial" w:hAnsi="Arial" w:cs="Arial"/>
          <w:sz w:val="20"/>
        </w:rPr>
        <w:t xml:space="preserve"> Authorized</w:t>
      </w:r>
      <w:r w:rsidRPr="003A0EC2">
        <w:rPr>
          <w:rFonts w:ascii="Arial" w:hAnsi="Arial" w:cs="Arial"/>
          <w:sz w:val="20"/>
        </w:rPr>
        <w:tab/>
      </w:r>
      <w:r w:rsidR="00D7014D" w:rsidRPr="003A0EC2">
        <w:rPr>
          <w:rFonts w:ascii="Arial" w:hAnsi="Arial" w:cs="Arial"/>
          <w:sz w:val="20"/>
        </w:rPr>
        <w:tab/>
      </w:r>
      <w:r w:rsidRPr="003A0EC2">
        <w:rPr>
          <w:rFonts w:ascii="Arial" w:hAnsi="Arial" w:cs="Arial"/>
          <w:sz w:val="20"/>
        </w:rPr>
        <w:t>CLIENTS</w:t>
      </w:r>
      <w:r w:rsidRPr="003A0EC2">
        <w:rPr>
          <w:rFonts w:ascii="Arial" w:hAnsi="Arial" w:cs="Arial"/>
          <w:sz w:val="20"/>
        </w:rPr>
        <w:tab/>
      </w:r>
      <w:r w:rsidR="003A0EC2" w:rsidRPr="003A0EC2">
        <w:rPr>
          <w:rFonts w:ascii="Arial" w:hAnsi="Arial" w:cs="Arial"/>
          <w:sz w:val="20"/>
        </w:rPr>
        <w:t>As Authorized</w:t>
      </w:r>
      <w:r w:rsidRPr="003A0EC2">
        <w:rPr>
          <w:rFonts w:ascii="Arial" w:hAnsi="Arial" w:cs="Arial"/>
          <w:sz w:val="20"/>
        </w:rPr>
        <w:tab/>
      </w:r>
      <w:r w:rsidR="00B4143D" w:rsidRPr="003A0EC2">
        <w:rPr>
          <w:rFonts w:ascii="Arial" w:hAnsi="Arial" w:cs="Arial"/>
          <w:sz w:val="20"/>
        </w:rPr>
        <w:tab/>
        <w:t>ALLOCATION</w:t>
      </w:r>
      <w:r w:rsidR="00B4143D" w:rsidRPr="003A0EC2">
        <w:rPr>
          <w:rFonts w:ascii="Arial" w:hAnsi="Arial" w:cs="Arial"/>
          <w:sz w:val="20"/>
        </w:rPr>
        <w:tab/>
      </w:r>
      <w:r w:rsidR="003A0EC2" w:rsidRPr="003A0EC2">
        <w:rPr>
          <w:rFonts w:ascii="Arial" w:hAnsi="Arial" w:cs="Arial"/>
          <w:sz w:val="20"/>
        </w:rPr>
        <w:t>TBD</w:t>
      </w:r>
    </w:p>
    <w:p w:rsidR="003D0EB4" w:rsidRPr="003A0EC2" w:rsidRDefault="003D0EB4">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rPr>
        <w:t>UNIT DEFINITION:</w:t>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t>Actuals</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rPr>
        <w:t>FUNDING SOURCE(S):</w:t>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Pr="003A0EC2">
        <w:rPr>
          <w:rFonts w:ascii="Arial" w:hAnsi="Arial" w:cs="Arial"/>
          <w:sz w:val="20"/>
        </w:rPr>
        <w:tab/>
      </w:r>
      <w:r w:rsidR="003A0EC2" w:rsidRPr="003A0EC2">
        <w:rPr>
          <w:rFonts w:ascii="Arial" w:hAnsi="Arial" w:cs="Arial"/>
          <w:sz w:val="20"/>
        </w:rPr>
        <w:t>CCS</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rPr>
        <w:t>GEOGRAPHICAL AREA TO BE SERVED:</w:t>
      </w:r>
      <w:r w:rsidRPr="003A0EC2">
        <w:rPr>
          <w:rFonts w:ascii="Arial" w:hAnsi="Arial" w:cs="Arial"/>
          <w:sz w:val="20"/>
        </w:rPr>
        <w:tab/>
      </w:r>
      <w:r w:rsidRPr="003A0EC2">
        <w:rPr>
          <w:rFonts w:ascii="Arial" w:hAnsi="Arial" w:cs="Arial"/>
          <w:sz w:val="20"/>
        </w:rPr>
        <w:tab/>
        <w:t>Racine County</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rPr>
          <w:rFonts w:ascii="Arial" w:hAnsi="Arial" w:cs="Arial"/>
          <w:sz w:val="20"/>
        </w:rPr>
      </w:pPr>
      <w:r w:rsidRPr="003A0EC2">
        <w:rPr>
          <w:rFonts w:ascii="Arial" w:hAnsi="Arial" w:cs="Arial"/>
          <w:sz w:val="20"/>
        </w:rPr>
        <w:t>DAYS/HOURS OF SERVICE AVAILABILITY:</w:t>
      </w:r>
      <w:r w:rsidRPr="003A0EC2">
        <w:rPr>
          <w:rFonts w:ascii="Arial" w:hAnsi="Arial" w:cs="Arial"/>
          <w:sz w:val="20"/>
        </w:rPr>
        <w:tab/>
      </w:r>
      <w:r w:rsidR="003A0EC2" w:rsidRPr="003A0EC2">
        <w:rPr>
          <w:rFonts w:ascii="Arial" w:hAnsi="Arial" w:cs="Arial"/>
          <w:sz w:val="20"/>
        </w:rPr>
        <w:tab/>
      </w:r>
      <w:r w:rsidRPr="003A0EC2">
        <w:rPr>
          <w:rFonts w:ascii="Arial" w:hAnsi="Arial" w:cs="Arial"/>
          <w:sz w:val="20"/>
        </w:rPr>
        <w:t>5 days per week, 52 weeks per year; holidays excluded.</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rPr>
          <w:rFonts w:ascii="Arial" w:hAnsi="Arial" w:cs="Arial"/>
          <w:sz w:val="20"/>
        </w:rPr>
      </w:pPr>
      <w:r w:rsidRPr="003A0EC2">
        <w:rPr>
          <w:rFonts w:ascii="Arial" w:hAnsi="Arial" w:cs="Arial"/>
          <w:sz w:val="20"/>
        </w:rPr>
        <w:t>DEFINITION OF CLIENT POPULATION:</w:t>
      </w:r>
      <w:r w:rsidRPr="003A0EC2">
        <w:rPr>
          <w:rFonts w:ascii="Arial" w:hAnsi="Arial" w:cs="Arial"/>
          <w:sz w:val="20"/>
        </w:rPr>
        <w:tab/>
      </w:r>
      <w:r w:rsidRPr="003A0EC2">
        <w:rPr>
          <w:rFonts w:ascii="Arial" w:hAnsi="Arial" w:cs="Arial"/>
          <w:sz w:val="20"/>
        </w:rPr>
        <w:tab/>
        <w:t>Chronically Mentally Ill/Dual Diagnosis Adults</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rPr>
        <w:t>MINIMUM STANDARDS</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rsidP="007657C9">
      <w:pPr>
        <w:tabs>
          <w:tab w:val="left" w:pos="36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360" w:hanging="360"/>
        <w:rPr>
          <w:rFonts w:ascii="Arial" w:hAnsi="Arial" w:cs="Arial"/>
          <w:sz w:val="20"/>
        </w:rPr>
      </w:pPr>
      <w:r w:rsidRPr="003A0EC2">
        <w:rPr>
          <w:rFonts w:ascii="Arial" w:hAnsi="Arial" w:cs="Arial"/>
          <w:sz w:val="20"/>
        </w:rPr>
        <w:t>1.</w:t>
      </w:r>
      <w:r w:rsidRPr="003A0EC2">
        <w:rPr>
          <w:rFonts w:ascii="Arial" w:hAnsi="Arial" w:cs="Arial"/>
          <w:sz w:val="20"/>
        </w:rPr>
        <w:tab/>
        <w:t>Provider agrees to comply with the following terms and conditions:</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92727E" w:rsidP="007657C9">
      <w:pPr>
        <w:tabs>
          <w:tab w:val="left" w:pos="360"/>
          <w:tab w:val="left" w:pos="72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720" w:hanging="720"/>
        <w:rPr>
          <w:rFonts w:ascii="Arial" w:hAnsi="Arial" w:cs="Arial"/>
          <w:sz w:val="20"/>
        </w:rPr>
      </w:pPr>
      <w:r w:rsidRPr="003A0EC2">
        <w:rPr>
          <w:rFonts w:ascii="Arial" w:hAnsi="Arial" w:cs="Arial"/>
          <w:sz w:val="20"/>
        </w:rPr>
        <w:tab/>
        <w:t>-</w:t>
      </w:r>
      <w:r w:rsidRPr="003A0EC2">
        <w:rPr>
          <w:rFonts w:ascii="Arial" w:hAnsi="Arial" w:cs="Arial"/>
          <w:sz w:val="20"/>
        </w:rPr>
        <w:tab/>
        <w:t>Standard contract language.</w:t>
      </w:r>
    </w:p>
    <w:p w:rsidR="0092727E" w:rsidRPr="003A0EC2" w:rsidRDefault="0092727E" w:rsidP="007657C9">
      <w:pPr>
        <w:tabs>
          <w:tab w:val="left" w:pos="360"/>
          <w:tab w:val="left" w:pos="72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720" w:hanging="720"/>
        <w:rPr>
          <w:rFonts w:ascii="Arial" w:hAnsi="Arial" w:cs="Arial"/>
          <w:sz w:val="20"/>
        </w:rPr>
      </w:pPr>
      <w:r w:rsidRPr="003A0EC2">
        <w:rPr>
          <w:rFonts w:ascii="Arial" w:hAnsi="Arial" w:cs="Arial"/>
          <w:sz w:val="20"/>
        </w:rPr>
        <w:tab/>
        <w:t>-</w:t>
      </w:r>
      <w:r w:rsidRPr="003A0EC2">
        <w:rPr>
          <w:rFonts w:ascii="Arial" w:hAnsi="Arial" w:cs="Arial"/>
          <w:sz w:val="20"/>
        </w:rPr>
        <w:tab/>
        <w:t>Certification standards where applicable.</w:t>
      </w:r>
    </w:p>
    <w:p w:rsidR="0092727E" w:rsidRPr="003A0EC2" w:rsidRDefault="0092727E" w:rsidP="007657C9">
      <w:pPr>
        <w:tabs>
          <w:tab w:val="left" w:pos="360"/>
          <w:tab w:val="left" w:pos="72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720" w:hanging="720"/>
        <w:rPr>
          <w:rFonts w:ascii="Arial" w:hAnsi="Arial" w:cs="Arial"/>
          <w:sz w:val="20"/>
        </w:rPr>
      </w:pPr>
      <w:r w:rsidRPr="003A0EC2">
        <w:rPr>
          <w:rFonts w:ascii="Arial" w:hAnsi="Arial" w:cs="Arial"/>
          <w:sz w:val="20"/>
        </w:rPr>
        <w:tab/>
        <w:t>-</w:t>
      </w:r>
      <w:r w:rsidRPr="003A0EC2">
        <w:rPr>
          <w:rFonts w:ascii="Arial" w:hAnsi="Arial" w:cs="Arial"/>
          <w:sz w:val="20"/>
        </w:rPr>
        <w:tab/>
        <w:t>Fiscal and program reporting criteria.</w:t>
      </w:r>
    </w:p>
    <w:p w:rsidR="0092727E" w:rsidRPr="003A0EC2" w:rsidRDefault="0092727E" w:rsidP="007657C9">
      <w:pPr>
        <w:tabs>
          <w:tab w:val="left" w:pos="360"/>
          <w:tab w:val="left" w:pos="72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rPr>
          <w:rFonts w:ascii="Arial" w:hAnsi="Arial" w:cs="Arial"/>
          <w:sz w:val="20"/>
        </w:rPr>
      </w:pPr>
      <w:r w:rsidRPr="003A0EC2">
        <w:rPr>
          <w:rFonts w:ascii="Arial" w:hAnsi="Arial" w:cs="Arial"/>
          <w:sz w:val="20"/>
        </w:rPr>
        <w:tab/>
        <w:t>-</w:t>
      </w:r>
      <w:r w:rsidRPr="003A0EC2">
        <w:rPr>
          <w:rFonts w:ascii="Arial" w:hAnsi="Arial" w:cs="Arial"/>
          <w:sz w:val="20"/>
        </w:rPr>
        <w:tab/>
        <w:t>Allowable Cost Policy.</w:t>
      </w:r>
    </w:p>
    <w:p w:rsidR="0092727E" w:rsidRPr="003A0EC2" w:rsidRDefault="0092727E" w:rsidP="007657C9">
      <w:pPr>
        <w:tabs>
          <w:tab w:val="left" w:pos="360"/>
          <w:tab w:val="left" w:pos="72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720" w:hanging="720"/>
        <w:rPr>
          <w:rFonts w:ascii="Arial" w:hAnsi="Arial" w:cs="Arial"/>
          <w:sz w:val="20"/>
        </w:rPr>
      </w:pPr>
      <w:r w:rsidRPr="003A0EC2">
        <w:rPr>
          <w:rFonts w:ascii="Arial" w:hAnsi="Arial" w:cs="Arial"/>
          <w:sz w:val="20"/>
        </w:rPr>
        <w:tab/>
        <w:t>-</w:t>
      </w:r>
      <w:r w:rsidRPr="003A0EC2">
        <w:rPr>
          <w:rFonts w:ascii="Arial" w:hAnsi="Arial" w:cs="Arial"/>
          <w:sz w:val="20"/>
        </w:rPr>
        <w:tab/>
        <w:t>Audit criteria.</w:t>
      </w:r>
    </w:p>
    <w:p w:rsidR="0092727E" w:rsidRPr="003A0EC2" w:rsidRDefault="0092727E" w:rsidP="007657C9">
      <w:pPr>
        <w:tabs>
          <w:tab w:val="left" w:pos="360"/>
          <w:tab w:val="left" w:pos="72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720" w:hanging="720"/>
        <w:rPr>
          <w:rFonts w:ascii="Arial" w:hAnsi="Arial" w:cs="Arial"/>
          <w:sz w:val="20"/>
        </w:rPr>
      </w:pPr>
      <w:r w:rsidRPr="003A0EC2">
        <w:rPr>
          <w:rFonts w:ascii="Arial" w:hAnsi="Arial" w:cs="Arial"/>
          <w:sz w:val="20"/>
        </w:rPr>
        <w:tab/>
        <w:t>-</w:t>
      </w:r>
      <w:r w:rsidRPr="003A0EC2">
        <w:rPr>
          <w:rFonts w:ascii="Arial" w:hAnsi="Arial" w:cs="Arial"/>
          <w:sz w:val="20"/>
        </w:rPr>
        <w:tab/>
        <w:t xml:space="preserve">Policies and procedures as defined in Racine County Human Services Department </w:t>
      </w:r>
      <w:r w:rsidR="007657C9" w:rsidRPr="003A0EC2">
        <w:rPr>
          <w:rFonts w:ascii="Arial" w:hAnsi="Arial" w:cs="Arial"/>
          <w:sz w:val="20"/>
        </w:rPr>
        <w:t>Contract Administration Manual.</w:t>
      </w:r>
    </w:p>
    <w:p w:rsidR="0092727E" w:rsidRPr="003A0EC2" w:rsidRDefault="0092727E" w:rsidP="007657C9">
      <w:pPr>
        <w:tabs>
          <w:tab w:val="left" w:pos="360"/>
          <w:tab w:val="left" w:pos="72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720" w:hanging="720"/>
        <w:rPr>
          <w:rFonts w:ascii="Arial" w:hAnsi="Arial" w:cs="Arial"/>
          <w:sz w:val="20"/>
        </w:rPr>
      </w:pPr>
      <w:r w:rsidRPr="003A0EC2">
        <w:rPr>
          <w:rFonts w:ascii="Arial" w:hAnsi="Arial" w:cs="Arial"/>
          <w:sz w:val="20"/>
        </w:rPr>
        <w:tab/>
        <w:t>-</w:t>
      </w:r>
      <w:r w:rsidRPr="003A0EC2">
        <w:rPr>
          <w:rFonts w:ascii="Arial" w:hAnsi="Arial" w:cs="Arial"/>
          <w:sz w:val="20"/>
        </w:rPr>
        <w:tab/>
        <w:t>Maintain adequate liability coverage.</w:t>
      </w:r>
    </w:p>
    <w:p w:rsidR="0092727E" w:rsidRPr="003A0EC2" w:rsidRDefault="0092727E" w:rsidP="007657C9">
      <w:pPr>
        <w:tabs>
          <w:tab w:val="left" w:pos="360"/>
          <w:tab w:val="left" w:pos="72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720" w:hanging="720"/>
        <w:rPr>
          <w:rFonts w:ascii="Arial" w:hAnsi="Arial" w:cs="Arial"/>
          <w:sz w:val="20"/>
        </w:rPr>
      </w:pPr>
      <w:r w:rsidRPr="003A0EC2">
        <w:rPr>
          <w:rFonts w:ascii="Arial" w:hAnsi="Arial" w:cs="Arial"/>
          <w:sz w:val="20"/>
        </w:rPr>
        <w:tab/>
        <w:t>-</w:t>
      </w:r>
      <w:r w:rsidRPr="003A0EC2">
        <w:rPr>
          <w:rFonts w:ascii="Arial" w:hAnsi="Arial" w:cs="Arial"/>
          <w:sz w:val="20"/>
        </w:rPr>
        <w:tab/>
        <w:t>Recognize that authorization for services is approved by Racine County Human Services Department.</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92727E" w:rsidRPr="003A0EC2" w:rsidRDefault="003A0EC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sidRPr="003A0EC2">
        <w:rPr>
          <w:rFonts w:ascii="Arial" w:hAnsi="Arial" w:cs="Arial"/>
          <w:sz w:val="20"/>
          <w:u w:val="single"/>
        </w:rPr>
        <w:br w:type="page"/>
      </w:r>
      <w:r w:rsidR="0092727E" w:rsidRPr="003A0EC2">
        <w:rPr>
          <w:rFonts w:ascii="Arial" w:hAnsi="Arial" w:cs="Arial"/>
          <w:sz w:val="20"/>
          <w:u w:val="single"/>
        </w:rPr>
        <w:lastRenderedPageBreak/>
        <w:t>PROGRAM </w:t>
      </w:r>
      <w:r w:rsidRPr="003A0EC2">
        <w:rPr>
          <w:rFonts w:ascii="Arial" w:hAnsi="Arial" w:cs="Arial"/>
          <w:sz w:val="20"/>
          <w:u w:val="single"/>
        </w:rPr>
        <w:t>DESCRIPTION</w:t>
      </w:r>
      <w:r w:rsidR="0092727E" w:rsidRPr="003A0EC2">
        <w:rPr>
          <w:rFonts w:ascii="Arial" w:hAnsi="Arial" w:cs="Arial"/>
          <w:sz w:val="20"/>
        </w:rPr>
        <w:t>:</w:t>
      </w:r>
    </w:p>
    <w:p w:rsidR="003A0EC2" w:rsidRPr="003A0EC2" w:rsidRDefault="003A0EC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3A0EC2" w:rsidRPr="003A0EC2" w:rsidRDefault="003A0EC2" w:rsidP="003A0EC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rFonts w:ascii="Arial" w:hAnsi="Arial" w:cs="Arial"/>
          <w:b/>
          <w:sz w:val="20"/>
          <w:u w:val="single"/>
        </w:rPr>
      </w:pPr>
      <w:r w:rsidRPr="003A0EC2">
        <w:rPr>
          <w:rFonts w:ascii="Arial" w:hAnsi="Arial" w:cs="Arial"/>
          <w:b/>
          <w:sz w:val="20"/>
          <w:u w:val="single"/>
        </w:rPr>
        <w:t>Comprehensive Community Services Training</w:t>
      </w:r>
    </w:p>
    <w:p w:rsidR="0092727E" w:rsidRPr="003A0EC2" w:rsidRDefault="009272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The Comprehensive Community Services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Program utilizes additional community resources to deliver the following:  </w:t>
      </w:r>
    </w:p>
    <w:p w:rsidR="00C82DAD" w:rsidRPr="00C82DAD" w:rsidRDefault="00C82DAD" w:rsidP="00C82DAD">
      <w:pPr>
        <w:numPr>
          <w:ilvl w:val="0"/>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b/>
          <w:spacing w:val="-2"/>
          <w:sz w:val="20"/>
        </w:rPr>
        <w:t xml:space="preserve">Psychotherapy </w:t>
      </w:r>
    </w:p>
    <w:p w:rsidR="00C82DAD" w:rsidRPr="00C82DAD" w:rsidRDefault="00C82DAD" w:rsidP="00C82DAD">
      <w:pPr>
        <w:widowControl/>
        <w:numPr>
          <w:ilvl w:val="1"/>
          <w:numId w:val="10"/>
        </w:numPr>
        <w:overflowPunct w:val="0"/>
        <w:autoSpaceDE w:val="0"/>
        <w:autoSpaceDN w:val="0"/>
        <w:adjustRightInd w:val="0"/>
        <w:textAlignment w:val="baseline"/>
        <w:rPr>
          <w:rFonts w:ascii="Arial" w:hAnsi="Arial" w:cs="Arial"/>
          <w:b/>
          <w:spacing w:val="-2"/>
          <w:sz w:val="20"/>
        </w:rPr>
      </w:pPr>
      <w:r w:rsidRPr="00C82DAD">
        <w:rPr>
          <w:rFonts w:ascii="FuturaBT-Light" w:hAnsi="FuturaBT-Light" w:cs="FuturaBT-Light"/>
          <w:sz w:val="20"/>
        </w:rPr>
        <w:t>Psychotherapy includes the diagnosis and treatment of mental, emotional, or behavioral disorders, conditions, or addictions through the application of methods derived from established psychological or systemic principles for the purpose of assisting people in modifying their behaviors, cognitions, emotions, and other personal characteristics, which may include the purpose of understanding unconscious processes or intrapersonal, interpersonal, or psychosocial dynamics.</w:t>
      </w:r>
    </w:p>
    <w:p w:rsidR="00C82DAD" w:rsidRPr="00C82DAD" w:rsidRDefault="00C82DAD" w:rsidP="00C82DAD">
      <w:pPr>
        <w:numPr>
          <w:ilvl w:val="0"/>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b/>
          <w:spacing w:val="-2"/>
          <w:sz w:val="20"/>
        </w:rPr>
        <w:t>Individual and/or Family Psychoeducation:</w:t>
      </w:r>
    </w:p>
    <w:p w:rsidR="00C82DAD" w:rsidRPr="00C82DAD" w:rsidRDefault="00C82DAD" w:rsidP="00C82DAD">
      <w:pPr>
        <w:numPr>
          <w:ilvl w:val="1"/>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spacing w:val="-2"/>
          <w:sz w:val="20"/>
        </w:rPr>
        <w:t>Services include providing education and information resources about the consumer’s mental health and/or substance abuse issues, skills training, problem solving, ongoing guidance about managing and coping with mental health and/or substance use issues, as well as, social and emotional support for dealing with mental health and/or substance abuse issues as indicated in the consumer’s Service Plan and pre-approved by the Service Facilitator and the Mental Health Professional;</w:t>
      </w:r>
    </w:p>
    <w:p w:rsidR="00C82DAD" w:rsidRPr="00C82DAD" w:rsidRDefault="00C82DAD" w:rsidP="00C82DAD">
      <w:pPr>
        <w:numPr>
          <w:ilvl w:val="1"/>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spacing w:val="-2"/>
          <w:sz w:val="20"/>
        </w:rPr>
        <w:t xml:space="preserve">Psychoeducation services may be provided individually or in a group setting to the member or the member’s family and natural supports (i.e., anyone the consumer identifies as being supportive in his/her recovery and/or resilience process) if the services to others is a direct benefit to the consumer.  All services must be indicated in the consumer’s Service Plan and pre-approved by the Service Facilitator and the Mental Health Professional.  </w:t>
      </w:r>
    </w:p>
    <w:p w:rsidR="00C82DAD" w:rsidRPr="00C82DAD" w:rsidRDefault="00C82DAD" w:rsidP="00C82DAD">
      <w:pPr>
        <w:numPr>
          <w:ilvl w:val="0"/>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b/>
          <w:spacing w:val="-2"/>
          <w:sz w:val="20"/>
        </w:rPr>
        <w:t>Wellness Management and Recovery/Recovery Support Services:</w:t>
      </w:r>
    </w:p>
    <w:p w:rsidR="00C82DAD" w:rsidRPr="00C82DAD" w:rsidRDefault="00C82DAD" w:rsidP="00C82DAD">
      <w:pPr>
        <w:numPr>
          <w:ilvl w:val="1"/>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spacing w:val="-2"/>
          <w:sz w:val="20"/>
        </w:rPr>
        <w:t>Includes empowering the consumer to manage their mental health and/or substance abuse issues by providing the consumer with knowledge and skills necessary to help them make informed decisions regarding their treatment;</w:t>
      </w:r>
    </w:p>
    <w:p w:rsidR="00C82DAD" w:rsidRPr="00C82DAD" w:rsidRDefault="00C82DAD" w:rsidP="00C82DAD">
      <w:pPr>
        <w:numPr>
          <w:ilvl w:val="1"/>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spacing w:val="-2"/>
          <w:sz w:val="20"/>
        </w:rPr>
        <w:t>Services may include psychoeducation related to “Wellness Management and Recovery/Recovery Support Services,” recovery and/or resilience training, social support building, and coping skills as indicated in the consumer’s Service Plan and pre-approved by the Service Facilitator and the Mental Health Professional.</w:t>
      </w:r>
    </w:p>
    <w:p w:rsidR="00C82DAD" w:rsidRPr="00C82DAD" w:rsidRDefault="00C82DAD" w:rsidP="00C82DAD">
      <w:pPr>
        <w:numPr>
          <w:ilvl w:val="0"/>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b/>
          <w:spacing w:val="-2"/>
          <w:sz w:val="20"/>
        </w:rPr>
        <w:t>Authorized Units of Service:</w:t>
      </w:r>
    </w:p>
    <w:p w:rsidR="00C82DAD" w:rsidRPr="00C82DAD" w:rsidRDefault="00C82DAD" w:rsidP="00C82DAD">
      <w:pPr>
        <w:numPr>
          <w:ilvl w:val="1"/>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spacing w:val="-2"/>
          <w:sz w:val="20"/>
        </w:rPr>
        <w:t>Services are billed as units;</w:t>
      </w:r>
    </w:p>
    <w:p w:rsidR="00C82DAD" w:rsidRPr="00C82DAD" w:rsidRDefault="00C82DAD" w:rsidP="00C82DAD">
      <w:pPr>
        <w:numPr>
          <w:ilvl w:val="1"/>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spacing w:val="-2"/>
          <w:sz w:val="20"/>
        </w:rPr>
        <w:t>A unit of service is a quarter (1/4) hour.</w:t>
      </w:r>
    </w:p>
    <w:p w:rsidR="00C82DAD" w:rsidRPr="00C82DAD" w:rsidRDefault="00C82DAD" w:rsidP="00C82DAD">
      <w:pPr>
        <w:numPr>
          <w:ilvl w:val="1"/>
          <w:numId w:val="1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spacing w:val="-2"/>
          <w:sz w:val="20"/>
        </w:rPr>
        <w:t>All units of service must be authorized and approved by the Service Facilitator and the Mental Health Professional.</w:t>
      </w: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p>
    <w:p w:rsidR="00C82DAD" w:rsidRPr="00C82DAD" w:rsidRDefault="00C82DAD" w:rsidP="00C82DAD">
      <w:pPr>
        <w:numPr>
          <w:ilvl w:val="12"/>
          <w:numId w:val="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u w:val="single"/>
        </w:rPr>
      </w:pPr>
      <w:r w:rsidRPr="00C82DAD">
        <w:rPr>
          <w:rFonts w:ascii="Arial" w:hAnsi="Arial" w:cs="Arial"/>
          <w:b/>
          <w:spacing w:val="-2"/>
          <w:sz w:val="20"/>
          <w:u w:val="single"/>
        </w:rPr>
        <w:t>PROGRAM REQUIREMENTS:</w:t>
      </w:r>
    </w:p>
    <w:p w:rsidR="00C82DAD" w:rsidRPr="00C82DAD" w:rsidRDefault="00C82DAD" w:rsidP="00C82DAD">
      <w:pPr>
        <w:numPr>
          <w:ilvl w:val="12"/>
          <w:numId w:val="0"/>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u w:val="single"/>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 xml:space="preserve">The Provider agrees to comply with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training in accordance with DHS 36 and adhere to the Racine County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Policies and Procedures.  In addition, the Provider agrees to provide only authorized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services.</w:t>
      </w: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The Provider shall provide staff members who have the professional certification, training, experience, and abilities to carry out prescribed duties, as well as, compliance with the caregiver background check and misconduct reporting requirements in accordance with s. 50.065, Stats., and ch. DHS 12, and the caregiver misconduct reporting and investigation requirements in ch. DHS 13.</w:t>
      </w: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b/>
          <w:spacing w:val="-2"/>
          <w:sz w:val="20"/>
        </w:rPr>
        <w:t>Staff Shall:</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Demonstrate competency in areas of diversity, e.g., race, ethnic identity, religion, language, socio-economic status of the participant and his/her family, family structure, family values, sexual identity, education, spirituality, and perception of disabilities;</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Provide documentation of qualifications, including professional certification, training, experience, interpersonal skills training, and abilities to carry out prescribed duties;</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lastRenderedPageBreak/>
        <w:t>Supply educational information, back ground checks, and references in accordance with DHS 36(2) (b) and (c);</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 xml:space="preserve">Attend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trainings as required in DHS 36.12;</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Maintain consumer confidentiality and compliance with HIPAA;</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Attend monthly collaboration;</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Provide only authorized services;</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Complete documentation timely;</w:t>
      </w: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 xml:space="preserve">All services delivered shall be authorized by the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Service Facilitator and the Mental Health Professional.  These authorized services shall be provided in diverse and accessible locations, including but not limited to,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participants’ homes and various community locations, e.g., neighborhood/community centers, stores, coffee shops, library, etc.  All psychosocial rehabilitation services shall be provided in the most natural, least-restrictive manner and most integrated settings practicable, be delivered with promptness, and build upon the natural supports available in the community;</w:t>
      </w: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1380"/>
        <w:textAlignment w:val="baseline"/>
        <w:rPr>
          <w:rFonts w:ascii="Arial" w:hAnsi="Arial" w:cs="Arial"/>
          <w:spacing w:val="-2"/>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b/>
          <w:spacing w:val="-2"/>
          <w:sz w:val="20"/>
        </w:rPr>
      </w:pPr>
      <w:r w:rsidRPr="00C82DAD">
        <w:rPr>
          <w:rFonts w:ascii="Arial" w:hAnsi="Arial" w:cs="Arial"/>
          <w:b/>
          <w:spacing w:val="-2"/>
          <w:sz w:val="20"/>
        </w:rPr>
        <w:t>Required documentation:</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Documentation of the services shall be timely and included in the service record of the participant under the requirements in DHS 36.18;</w:t>
      </w:r>
    </w:p>
    <w:p w:rsidR="00C82DAD" w:rsidRPr="00C82DAD" w:rsidRDefault="00C82DAD" w:rsidP="00C82DAD">
      <w:pPr>
        <w:numPr>
          <w:ilvl w:val="0"/>
          <w:numId w:val="11"/>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 xml:space="preserve">Participant chart will be maintained at Racine County </w:t>
      </w:r>
      <w:smartTag w:uri="urn:schemas-microsoft-com:office:smarttags" w:element="stockticker">
        <w:r w:rsidRPr="00C82DAD">
          <w:rPr>
            <w:rFonts w:ascii="Arial" w:hAnsi="Arial" w:cs="Arial"/>
            <w:spacing w:val="-2"/>
            <w:sz w:val="20"/>
          </w:rPr>
          <w:t>BHS</w:t>
        </w:r>
      </w:smartTag>
      <w:r w:rsidRPr="00C82DAD">
        <w:rPr>
          <w:rFonts w:ascii="Arial" w:hAnsi="Arial" w:cs="Arial"/>
          <w:spacing w:val="-2"/>
          <w:sz w:val="20"/>
        </w:rPr>
        <w:t>;</w:t>
      </w: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jc w:val="both"/>
        <w:textAlignment w:val="baseline"/>
        <w:rPr>
          <w:rFonts w:ascii="Arial" w:hAnsi="Arial" w:cs="Arial"/>
          <w:spacing w:val="-2"/>
          <w:sz w:val="20"/>
        </w:rPr>
      </w:pPr>
      <w:r w:rsidRPr="00C82DAD">
        <w:rPr>
          <w:rFonts w:ascii="Arial" w:hAnsi="Arial" w:cs="Arial"/>
          <w:spacing w:val="-2"/>
          <w:sz w:val="20"/>
        </w:rPr>
        <w:t xml:space="preserve">Provider shall enter participant contacts in </w:t>
      </w:r>
      <w:smartTag w:uri="urn:schemas-microsoft-com:office:smarttags" w:element="stockticker">
        <w:r w:rsidRPr="00C82DAD">
          <w:rPr>
            <w:rFonts w:ascii="Arial" w:hAnsi="Arial" w:cs="Arial"/>
            <w:spacing w:val="-2"/>
            <w:sz w:val="20"/>
          </w:rPr>
          <w:t>TCM</w:t>
        </w:r>
      </w:smartTag>
      <w:r w:rsidRPr="00C82DAD">
        <w:rPr>
          <w:rFonts w:ascii="Arial" w:hAnsi="Arial" w:cs="Arial"/>
          <w:spacing w:val="-2"/>
          <w:sz w:val="20"/>
        </w:rPr>
        <w:t xml:space="preserve"> (The Clinical Manager) utilizing computer workstation at RCBHS.</w:t>
      </w: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 w:val="left" w:pos="9710"/>
          <w:tab w:val="left" w:pos="10138"/>
        </w:tabs>
        <w:suppressAutoHyphens/>
        <w:overflowPunct w:val="0"/>
        <w:autoSpaceDE w:val="0"/>
        <w:autoSpaceDN w:val="0"/>
        <w:adjustRightInd w:val="0"/>
        <w:textAlignment w:val="baseline"/>
        <w:rPr>
          <w:rFonts w:ascii="Arial" w:hAnsi="Arial" w:cs="Arial"/>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 w:val="left" w:pos="9710"/>
          <w:tab w:val="left" w:pos="10138"/>
        </w:tabs>
        <w:suppressAutoHyphens/>
        <w:overflowPunct w:val="0"/>
        <w:autoSpaceDE w:val="0"/>
        <w:autoSpaceDN w:val="0"/>
        <w:adjustRightInd w:val="0"/>
        <w:textAlignment w:val="baseline"/>
        <w:rPr>
          <w:rFonts w:ascii="Arial" w:hAnsi="Arial" w:cs="Arial"/>
          <w:sz w:val="20"/>
        </w:rPr>
      </w:pPr>
    </w:p>
    <w:p w:rsidR="00C82DAD" w:rsidRPr="00C82DAD" w:rsidRDefault="00C82DAD" w:rsidP="00C82DAD">
      <w:pPr>
        <w:overflowPunct w:val="0"/>
        <w:autoSpaceDE w:val="0"/>
        <w:autoSpaceDN w:val="0"/>
        <w:adjustRightInd w:val="0"/>
        <w:textAlignment w:val="baseline"/>
        <w:rPr>
          <w:rFonts w:ascii="Garamond" w:hAnsi="Garamond"/>
          <w:sz w:val="24"/>
        </w:rPr>
      </w:pPr>
      <w:r w:rsidRPr="00C82DAD">
        <w:rPr>
          <w:b/>
          <w:sz w:val="28"/>
          <w:szCs w:val="28"/>
        </w:rPr>
        <w:t>Rates</w:t>
      </w:r>
      <w:r w:rsidRPr="00C82DAD">
        <w:t>:</w:t>
      </w:r>
    </w:p>
    <w:p w:rsidR="00C82DAD" w:rsidRPr="00C82DAD" w:rsidRDefault="00C82DAD" w:rsidP="00C82DAD">
      <w:pPr>
        <w:widowControl/>
        <w:numPr>
          <w:ilvl w:val="0"/>
          <w:numId w:val="13"/>
        </w:numPr>
        <w:overflowPunct w:val="0"/>
        <w:autoSpaceDE w:val="0"/>
        <w:autoSpaceDN w:val="0"/>
        <w:adjustRightInd w:val="0"/>
        <w:spacing w:after="200" w:line="276" w:lineRule="auto"/>
        <w:textAlignment w:val="baseline"/>
      </w:pPr>
      <w:r w:rsidRPr="00C82DAD">
        <w:t>PhD: $32.00 per 15-minute unit ($128.00 per hour)</w:t>
      </w:r>
      <w:r w:rsidRPr="00C82DAD">
        <w:tab/>
      </w:r>
    </w:p>
    <w:p w:rsidR="00C82DAD" w:rsidRPr="00C82DAD" w:rsidRDefault="00C82DAD" w:rsidP="00C82DAD">
      <w:pPr>
        <w:widowControl/>
        <w:numPr>
          <w:ilvl w:val="0"/>
          <w:numId w:val="13"/>
        </w:numPr>
        <w:overflowPunct w:val="0"/>
        <w:autoSpaceDE w:val="0"/>
        <w:autoSpaceDN w:val="0"/>
        <w:adjustRightInd w:val="0"/>
        <w:spacing w:after="200" w:line="276" w:lineRule="auto"/>
        <w:textAlignment w:val="baseline"/>
      </w:pPr>
      <w:r w:rsidRPr="00C82DAD">
        <w:t>Master’s: $26.00 per 15-minute unit ($104 per hour)</w:t>
      </w:r>
      <w:r w:rsidRPr="00C82DAD">
        <w:tab/>
      </w:r>
    </w:p>
    <w:p w:rsidR="00C82DAD" w:rsidRPr="00C82DAD" w:rsidRDefault="00C82DAD" w:rsidP="00C82DAD">
      <w:pPr>
        <w:widowControl/>
        <w:numPr>
          <w:ilvl w:val="0"/>
          <w:numId w:val="13"/>
        </w:numPr>
        <w:overflowPunct w:val="0"/>
        <w:autoSpaceDE w:val="0"/>
        <w:autoSpaceDN w:val="0"/>
        <w:adjustRightInd w:val="0"/>
        <w:spacing w:after="200" w:line="276" w:lineRule="auto"/>
        <w:textAlignment w:val="baseline"/>
      </w:pPr>
      <w:r w:rsidRPr="00C82DAD">
        <w:t>Bachelor’s: $15.00 per 15-minute unit ($60 per hour)</w:t>
      </w:r>
      <w:r w:rsidRPr="00C82DAD">
        <w:tab/>
      </w:r>
    </w:p>
    <w:p w:rsidR="00C82DAD" w:rsidRPr="00C82DAD" w:rsidRDefault="00C82DAD" w:rsidP="00C82DAD">
      <w:pPr>
        <w:widowControl/>
        <w:numPr>
          <w:ilvl w:val="0"/>
          <w:numId w:val="13"/>
        </w:numPr>
        <w:overflowPunct w:val="0"/>
        <w:autoSpaceDE w:val="0"/>
        <w:autoSpaceDN w:val="0"/>
        <w:adjustRightInd w:val="0"/>
        <w:spacing w:after="200" w:line="276" w:lineRule="auto"/>
        <w:textAlignment w:val="baseline"/>
      </w:pPr>
      <w:r w:rsidRPr="00C82DAD">
        <w:t xml:space="preserve">Substance Abuse Counselor: $15.00 per 15-minute unit ($60 per hour) </w:t>
      </w:r>
    </w:p>
    <w:p w:rsidR="00C82DAD" w:rsidRPr="00C82DAD" w:rsidRDefault="00C82DAD" w:rsidP="00C82DAD">
      <w:pPr>
        <w:overflowPunct w:val="0"/>
        <w:autoSpaceDE w:val="0"/>
        <w:autoSpaceDN w:val="0"/>
        <w:adjustRightInd w:val="0"/>
        <w:textAlignment w:val="baseline"/>
      </w:pPr>
      <w:r w:rsidRPr="00C82DAD">
        <w:rPr>
          <w:b/>
          <w:sz w:val="28"/>
          <w:szCs w:val="28"/>
        </w:rPr>
        <w:t>Case specific Billable activities</w:t>
      </w:r>
      <w:r w:rsidRPr="00C82DAD">
        <w:t>:</w:t>
      </w:r>
    </w:p>
    <w:p w:rsidR="00C82DAD" w:rsidRPr="00C82DAD" w:rsidRDefault="00C82DAD" w:rsidP="00C82DAD">
      <w:pPr>
        <w:widowControl/>
        <w:numPr>
          <w:ilvl w:val="0"/>
          <w:numId w:val="14"/>
        </w:numPr>
        <w:overflowPunct w:val="0"/>
        <w:autoSpaceDE w:val="0"/>
        <w:autoSpaceDN w:val="0"/>
        <w:adjustRightInd w:val="0"/>
        <w:spacing w:after="200" w:line="276" w:lineRule="auto"/>
        <w:textAlignment w:val="baseline"/>
      </w:pPr>
      <w:r w:rsidRPr="00C82DAD">
        <w:t>Recordkeeping</w:t>
      </w:r>
    </w:p>
    <w:p w:rsidR="00C82DAD" w:rsidRPr="00C82DAD" w:rsidRDefault="00C82DAD" w:rsidP="00C82DAD">
      <w:pPr>
        <w:widowControl/>
        <w:numPr>
          <w:ilvl w:val="0"/>
          <w:numId w:val="14"/>
        </w:numPr>
        <w:overflowPunct w:val="0"/>
        <w:autoSpaceDE w:val="0"/>
        <w:autoSpaceDN w:val="0"/>
        <w:adjustRightInd w:val="0"/>
        <w:spacing w:after="200" w:line="276" w:lineRule="auto"/>
        <w:textAlignment w:val="baseline"/>
      </w:pPr>
      <w:r w:rsidRPr="00C82DAD">
        <w:t>Phone conversations</w:t>
      </w:r>
    </w:p>
    <w:p w:rsidR="00C82DAD" w:rsidRPr="00C82DAD" w:rsidRDefault="00C82DAD" w:rsidP="00C82DAD">
      <w:pPr>
        <w:widowControl/>
        <w:numPr>
          <w:ilvl w:val="0"/>
          <w:numId w:val="14"/>
        </w:numPr>
        <w:overflowPunct w:val="0"/>
        <w:autoSpaceDE w:val="0"/>
        <w:autoSpaceDN w:val="0"/>
        <w:adjustRightInd w:val="0"/>
        <w:spacing w:after="200" w:line="276" w:lineRule="auto"/>
        <w:textAlignment w:val="baseline"/>
      </w:pPr>
      <w:r w:rsidRPr="00C82DAD">
        <w:t>Staffing/Case consultation with other CCS program</w:t>
      </w:r>
    </w:p>
    <w:p w:rsidR="00C82DAD" w:rsidRPr="00C82DAD" w:rsidRDefault="00C82DAD" w:rsidP="00C82DAD">
      <w:pPr>
        <w:widowControl/>
        <w:numPr>
          <w:ilvl w:val="0"/>
          <w:numId w:val="14"/>
        </w:numPr>
        <w:overflowPunct w:val="0"/>
        <w:autoSpaceDE w:val="0"/>
        <w:autoSpaceDN w:val="0"/>
        <w:adjustRightInd w:val="0"/>
        <w:spacing w:after="200" w:line="276" w:lineRule="auto"/>
        <w:textAlignment w:val="baseline"/>
      </w:pPr>
      <w:r w:rsidRPr="00C82DAD">
        <w:t>Travel</w:t>
      </w:r>
    </w:p>
    <w:p w:rsidR="00C82DAD" w:rsidRPr="00C82DAD" w:rsidRDefault="00C82DAD" w:rsidP="00C82DAD">
      <w:pPr>
        <w:widowControl/>
        <w:overflowPunct w:val="0"/>
        <w:autoSpaceDE w:val="0"/>
        <w:autoSpaceDN w:val="0"/>
        <w:adjustRightInd w:val="0"/>
        <w:textAlignment w:val="baseline"/>
        <w:rPr>
          <w:rFonts w:ascii="Arial" w:hAnsi="Arial" w:cs="Arial"/>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64711E" w:rsidRDefault="0064711E" w:rsidP="003A0EC2">
      <w:pPr>
        <w:widowControl/>
        <w:tabs>
          <w:tab w:val="left" w:pos="-720"/>
        </w:tabs>
        <w:suppressAutoHyphens/>
        <w:ind w:left="720" w:hanging="720"/>
        <w:rPr>
          <w:rFonts w:ascii="Arial" w:hAnsi="Arial" w:cs="Arial"/>
          <w:b/>
          <w:spacing w:val="-2"/>
          <w:sz w:val="20"/>
          <w:u w:val="single"/>
        </w:rPr>
      </w:pPr>
    </w:p>
    <w:p w:rsidR="003A0EC2" w:rsidRDefault="003A0EC2" w:rsidP="003A0EC2">
      <w:pPr>
        <w:widowControl/>
        <w:tabs>
          <w:tab w:val="left" w:pos="-720"/>
        </w:tabs>
        <w:suppressAutoHyphens/>
        <w:ind w:left="720" w:hanging="720"/>
        <w:rPr>
          <w:rFonts w:ascii="Arial" w:hAnsi="Arial" w:cs="Arial"/>
          <w:b/>
          <w:spacing w:val="-2"/>
          <w:sz w:val="20"/>
          <w:u w:val="single"/>
        </w:rPr>
      </w:pPr>
      <w:bookmarkStart w:id="0" w:name="_GoBack"/>
      <w:bookmarkEnd w:id="0"/>
      <w:r w:rsidRPr="003A0EC2">
        <w:rPr>
          <w:rFonts w:ascii="Arial" w:hAnsi="Arial" w:cs="Arial"/>
          <w:b/>
          <w:spacing w:val="-2"/>
          <w:sz w:val="20"/>
          <w:u w:val="single"/>
        </w:rPr>
        <w:lastRenderedPageBreak/>
        <w:t>PROGRAM EVALUATION</w:t>
      </w:r>
    </w:p>
    <w:p w:rsidR="006B2290" w:rsidRDefault="006B2290" w:rsidP="00C82DAD">
      <w:pPr>
        <w:widowControl/>
        <w:tabs>
          <w:tab w:val="left" w:pos="-720"/>
        </w:tabs>
        <w:suppressAutoHyphens/>
        <w:overflowPunct w:val="0"/>
        <w:autoSpaceDE w:val="0"/>
        <w:autoSpaceDN w:val="0"/>
        <w:adjustRightInd w:val="0"/>
        <w:ind w:left="720" w:hanging="720"/>
        <w:textAlignment w:val="baseline"/>
        <w:rPr>
          <w:rFonts w:ascii="Arial" w:hAnsi="Arial" w:cs="Arial"/>
          <w:b/>
          <w:spacing w:val="-2"/>
          <w:sz w:val="20"/>
          <w:u w:val="single"/>
        </w:rPr>
      </w:pPr>
    </w:p>
    <w:p w:rsidR="00C82DAD" w:rsidRPr="00C82DAD" w:rsidRDefault="00C82DAD" w:rsidP="00C82DAD">
      <w:pPr>
        <w:widowControl/>
        <w:tabs>
          <w:tab w:val="left" w:pos="-720"/>
        </w:tabs>
        <w:suppressAutoHyphens/>
        <w:overflowPunct w:val="0"/>
        <w:autoSpaceDE w:val="0"/>
        <w:autoSpaceDN w:val="0"/>
        <w:adjustRightInd w:val="0"/>
        <w:ind w:left="720" w:hanging="720"/>
        <w:textAlignment w:val="baseline"/>
        <w:rPr>
          <w:rFonts w:ascii="Arial" w:hAnsi="Arial" w:cs="Arial"/>
          <w:spacing w:val="-2"/>
          <w:sz w:val="20"/>
        </w:rPr>
      </w:pPr>
      <w:r w:rsidRPr="00C82DAD">
        <w:rPr>
          <w:rFonts w:ascii="Arial" w:hAnsi="Arial" w:cs="Arial"/>
          <w:b/>
          <w:spacing w:val="-2"/>
          <w:sz w:val="20"/>
          <w:u w:val="single"/>
        </w:rPr>
        <w:t>Comprehensive Community Services Training</w:t>
      </w:r>
    </w:p>
    <w:p w:rsidR="00C82DAD" w:rsidRPr="00C82DAD" w:rsidRDefault="00C82DAD" w:rsidP="00C82DAD">
      <w:pPr>
        <w:widowControl/>
        <w:tabs>
          <w:tab w:val="left" w:pos="-720"/>
        </w:tabs>
        <w:suppressAutoHyphens/>
        <w:overflowPunct w:val="0"/>
        <w:autoSpaceDE w:val="0"/>
        <w:autoSpaceDN w:val="0"/>
        <w:adjustRightInd w:val="0"/>
        <w:ind w:left="720" w:hanging="720"/>
        <w:textAlignment w:val="baseline"/>
        <w:rPr>
          <w:rFonts w:ascii="Arial" w:hAnsi="Arial" w:cs="Arial"/>
          <w:spacing w:val="-2"/>
          <w:sz w:val="20"/>
        </w:rPr>
      </w:pPr>
    </w:p>
    <w:p w:rsidR="00C82DAD" w:rsidRPr="00C82DAD" w:rsidRDefault="00C82DAD" w:rsidP="00C82DAD">
      <w:pPr>
        <w:widowControl/>
        <w:numPr>
          <w:ilvl w:val="0"/>
          <w:numId w:val="15"/>
        </w:numPr>
        <w:tabs>
          <w:tab w:val="left" w:pos="-72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The Provider will ensure that confidentiality is maintained and consumer rights are protected.</w:t>
      </w:r>
    </w:p>
    <w:p w:rsidR="00C82DAD" w:rsidRPr="00C82DAD" w:rsidRDefault="00C82DAD" w:rsidP="00C82DAD">
      <w:pPr>
        <w:widowControl/>
        <w:numPr>
          <w:ilvl w:val="0"/>
          <w:numId w:val="15"/>
        </w:numPr>
        <w:tabs>
          <w:tab w:val="left" w:pos="-72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 xml:space="preserve">The Provider will make information available about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Program, consumer rights, the appeal process and other services that are available to consumers.</w:t>
      </w:r>
    </w:p>
    <w:p w:rsidR="00C82DAD" w:rsidRPr="00C82DAD" w:rsidRDefault="00C82DAD" w:rsidP="00C82DAD">
      <w:pPr>
        <w:widowControl/>
        <w:numPr>
          <w:ilvl w:val="0"/>
          <w:numId w:val="15"/>
        </w:numPr>
        <w:tabs>
          <w:tab w:val="left" w:pos="-72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 xml:space="preserve">The Provider will </w:t>
      </w:r>
      <w:proofErr w:type="gramStart"/>
      <w:r w:rsidRPr="00C82DAD">
        <w:rPr>
          <w:rFonts w:ascii="Arial" w:hAnsi="Arial" w:cs="Arial"/>
          <w:spacing w:val="-2"/>
          <w:sz w:val="20"/>
        </w:rPr>
        <w:t>provide assistance</w:t>
      </w:r>
      <w:proofErr w:type="gramEnd"/>
      <w:r w:rsidRPr="00C82DAD">
        <w:rPr>
          <w:rFonts w:ascii="Arial" w:hAnsi="Arial" w:cs="Arial"/>
          <w:spacing w:val="-2"/>
          <w:sz w:val="20"/>
        </w:rPr>
        <w:t xml:space="preserve"> with obtaining consumer feedback and consumer satisfaction (</w:t>
      </w:r>
      <w:smartTag w:uri="urn:schemas-microsoft-com:office:smarttags" w:element="stockticker">
        <w:r w:rsidRPr="00C82DAD">
          <w:rPr>
            <w:rFonts w:ascii="Arial" w:hAnsi="Arial" w:cs="Arial"/>
            <w:spacing w:val="-2"/>
            <w:sz w:val="20"/>
          </w:rPr>
          <w:t>ROSI</w:t>
        </w:r>
      </w:smartTag>
      <w:r w:rsidRPr="00C82DAD">
        <w:rPr>
          <w:rFonts w:ascii="Arial" w:hAnsi="Arial" w:cs="Arial"/>
          <w:spacing w:val="-2"/>
          <w:sz w:val="20"/>
        </w:rPr>
        <w:t>) on an annual basis.</w:t>
      </w:r>
    </w:p>
    <w:p w:rsidR="00C82DAD" w:rsidRPr="00C82DAD" w:rsidRDefault="00C82DAD" w:rsidP="00C82DAD">
      <w:pPr>
        <w:widowControl/>
        <w:numPr>
          <w:ilvl w:val="0"/>
          <w:numId w:val="15"/>
        </w:numPr>
        <w:tabs>
          <w:tab w:val="left" w:pos="-72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The Provider will provide data on functional outcomes.</w:t>
      </w:r>
    </w:p>
    <w:p w:rsidR="00C82DAD" w:rsidRPr="00C82DAD" w:rsidRDefault="00C82DAD" w:rsidP="00C82DAD">
      <w:pPr>
        <w:widowControl/>
        <w:numPr>
          <w:ilvl w:val="0"/>
          <w:numId w:val="15"/>
        </w:numPr>
        <w:tabs>
          <w:tab w:val="left" w:pos="-720"/>
        </w:tabs>
        <w:suppressAutoHyphens/>
        <w:overflowPunct w:val="0"/>
        <w:autoSpaceDE w:val="0"/>
        <w:autoSpaceDN w:val="0"/>
        <w:adjustRightInd w:val="0"/>
        <w:textAlignment w:val="baseline"/>
        <w:rPr>
          <w:rFonts w:ascii="Arial" w:hAnsi="Arial" w:cs="Arial"/>
          <w:spacing w:val="-2"/>
          <w:sz w:val="20"/>
        </w:rPr>
      </w:pPr>
      <w:r w:rsidRPr="00C82DAD">
        <w:rPr>
          <w:rFonts w:ascii="Arial" w:hAnsi="Arial" w:cs="Arial"/>
          <w:spacing w:val="-2"/>
          <w:sz w:val="20"/>
        </w:rPr>
        <w:t xml:space="preserve">The Provider will provide reports from </w:t>
      </w:r>
      <w:smartTag w:uri="urn:schemas-microsoft-com:office:smarttags" w:element="stockticker">
        <w:r w:rsidRPr="00C82DAD">
          <w:rPr>
            <w:rFonts w:ascii="Arial" w:hAnsi="Arial" w:cs="Arial"/>
            <w:spacing w:val="-2"/>
            <w:sz w:val="20"/>
          </w:rPr>
          <w:t>CCS</w:t>
        </w:r>
      </w:smartTag>
      <w:r w:rsidRPr="00C82DAD">
        <w:rPr>
          <w:rFonts w:ascii="Arial" w:hAnsi="Arial" w:cs="Arial"/>
          <w:spacing w:val="-2"/>
          <w:sz w:val="20"/>
        </w:rPr>
        <w:t xml:space="preserve"> staff on the results of continuous quality improvement activities that respond to the needs, goals, and/or barriers experienced by individual consumers.</w:t>
      </w:r>
    </w:p>
    <w:p w:rsidR="00C82DAD" w:rsidRPr="00C82DAD" w:rsidRDefault="00C82DAD" w:rsidP="00C82DAD">
      <w:pPr>
        <w:widowControl/>
        <w:tabs>
          <w:tab w:val="left" w:pos="-720"/>
        </w:tabs>
        <w:suppressAutoHyphens/>
        <w:overflowPunct w:val="0"/>
        <w:autoSpaceDE w:val="0"/>
        <w:autoSpaceDN w:val="0"/>
        <w:adjustRightInd w:val="0"/>
        <w:textAlignment w:val="baseline"/>
        <w:rPr>
          <w:rFonts w:ascii="Arial" w:hAnsi="Arial" w:cs="Arial"/>
          <w:spacing w:val="-2"/>
          <w:sz w:val="20"/>
        </w:rPr>
      </w:pPr>
    </w:p>
    <w:p w:rsidR="00C82DAD" w:rsidRPr="00C82DAD" w:rsidRDefault="00C82DAD"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val="0"/>
        <w:autoSpaceDE w:val="0"/>
        <w:autoSpaceDN w:val="0"/>
        <w:adjustRightInd w:val="0"/>
        <w:ind w:left="360"/>
        <w:textAlignment w:val="baseline"/>
        <w:rPr>
          <w:rFonts w:ascii="Arial" w:hAnsi="Arial" w:cs="Arial"/>
          <w:sz w:val="20"/>
        </w:rPr>
      </w:pPr>
    </w:p>
    <w:p w:rsidR="00C82DAD" w:rsidRPr="00C82DAD" w:rsidRDefault="00C82DAD" w:rsidP="00C82DAD">
      <w:pPr>
        <w:widowControl/>
        <w:tabs>
          <w:tab w:val="left" w:pos="-720"/>
          <w:tab w:val="left" w:pos="720"/>
          <w:tab w:val="left" w:pos="4437"/>
          <w:tab w:val="left" w:pos="7680"/>
        </w:tabs>
        <w:suppressAutoHyphens/>
        <w:overflowPunct w:val="0"/>
        <w:autoSpaceDE w:val="0"/>
        <w:autoSpaceDN w:val="0"/>
        <w:adjustRightInd w:val="0"/>
        <w:jc w:val="both"/>
        <w:textAlignment w:val="baseline"/>
        <w:rPr>
          <w:rFonts w:ascii="Arial" w:hAnsi="Arial" w:cs="Arial"/>
          <w:sz w:val="20"/>
        </w:rPr>
      </w:pPr>
      <w:r w:rsidRPr="00C82DAD">
        <w:rPr>
          <w:rFonts w:ascii="Arial" w:hAnsi="Arial" w:cs="Arial"/>
          <w:sz w:val="20"/>
        </w:rPr>
        <w:t xml:space="preserve">An Evaluation Outcome Report must be submitted to the Racine County HSD Coordinator of Contract Services by </w:t>
      </w:r>
      <w:r w:rsidR="0064711E">
        <w:rPr>
          <w:rFonts w:ascii="Arial" w:hAnsi="Arial" w:cs="Arial"/>
          <w:sz w:val="20"/>
        </w:rPr>
        <w:t>2/1/19</w:t>
      </w:r>
      <w:r w:rsidRPr="00C82DAD">
        <w:rPr>
          <w:rFonts w:ascii="Arial" w:hAnsi="Arial" w:cs="Arial"/>
          <w:sz w:val="20"/>
        </w:rPr>
        <w:t>.</w:t>
      </w:r>
    </w:p>
    <w:p w:rsidR="003A0EC2" w:rsidRPr="003A0EC2" w:rsidRDefault="003A0EC2" w:rsidP="00C82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pacing w:val="-2"/>
          <w:sz w:val="20"/>
        </w:rPr>
      </w:pPr>
    </w:p>
    <w:sectPr w:rsidR="003A0EC2" w:rsidRPr="003A0EC2">
      <w:footerReference w:type="default" r:id="rId7"/>
      <w:endnotePr>
        <w:numFmt w:val="decimal"/>
      </w:endnotePr>
      <w:pgSz w:w="12240" w:h="15840"/>
      <w:pgMar w:top="864" w:right="1008" w:bottom="864" w:left="1008"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0E" w:rsidRDefault="00B61C0E">
      <w:pPr>
        <w:spacing w:line="20" w:lineRule="exact"/>
        <w:rPr>
          <w:sz w:val="24"/>
        </w:rPr>
      </w:pPr>
    </w:p>
  </w:endnote>
  <w:endnote w:type="continuationSeparator" w:id="0">
    <w:p w:rsidR="00B61C0E" w:rsidRDefault="00B61C0E">
      <w:r>
        <w:rPr>
          <w:sz w:val="24"/>
        </w:rPr>
        <w:t xml:space="preserve"> </w:t>
      </w:r>
    </w:p>
  </w:endnote>
  <w:endnote w:type="continuationNotice" w:id="1">
    <w:p w:rsidR="00B61C0E" w:rsidRDefault="00B61C0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EC2" w:rsidRPr="00926114" w:rsidRDefault="003A0EC2" w:rsidP="008019C6">
    <w:pPr>
      <w:pStyle w:val="Footer"/>
      <w:jc w:val="center"/>
      <w:rPr>
        <w:rFonts w:ascii="Arial" w:hAnsi="Arial" w:cs="Arial"/>
        <w:sz w:val="20"/>
      </w:rPr>
    </w:pPr>
    <w:r w:rsidRPr="00926114">
      <w:rPr>
        <w:rFonts w:ascii="Arial" w:hAnsi="Arial" w:cs="Arial"/>
        <w:sz w:val="20"/>
      </w:rPr>
      <w:t>Issued by Racine County Human Services Department.</w:t>
    </w:r>
  </w:p>
  <w:p w:rsidR="003A0EC2" w:rsidRPr="00926114" w:rsidRDefault="003A0EC2" w:rsidP="008019C6">
    <w:pPr>
      <w:pStyle w:val="Footer"/>
      <w:jc w:val="center"/>
      <w:rPr>
        <w:rFonts w:ascii="Arial" w:hAnsi="Arial" w:cs="Arial"/>
        <w:sz w:val="20"/>
      </w:rPr>
    </w:pPr>
  </w:p>
  <w:p w:rsidR="003A0EC2" w:rsidRPr="00C82DAD" w:rsidRDefault="0064711E" w:rsidP="008019C6">
    <w:pPr>
      <w:pStyle w:val="Footer"/>
      <w:jc w:val="center"/>
      <w:rPr>
        <w:rFonts w:ascii="Arial" w:hAnsi="Arial" w:cs="Arial"/>
        <w:sz w:val="20"/>
        <w:u w:val="single"/>
      </w:rPr>
    </w:pPr>
    <w:r>
      <w:rPr>
        <w:rFonts w:ascii="Arial" w:hAnsi="Arial" w:cs="Arial"/>
        <w:sz w:val="20"/>
        <w:u w:val="single"/>
      </w:rPr>
      <w:t>August</w:t>
    </w:r>
    <w:r w:rsidR="00C82DAD" w:rsidRPr="00C82DAD">
      <w:rPr>
        <w:rFonts w:ascii="Arial" w:hAnsi="Arial" w:cs="Arial"/>
        <w:sz w:val="20"/>
        <w:u w:val="single"/>
      </w:rPr>
      <w:t xml:space="preserve"> 2017</w:t>
    </w:r>
  </w:p>
  <w:p w:rsidR="003A0EC2" w:rsidRPr="00926114" w:rsidRDefault="003A0EC2" w:rsidP="008019C6">
    <w:pPr>
      <w:pStyle w:val="Footer"/>
      <w:jc w:val="center"/>
      <w:rPr>
        <w:rFonts w:ascii="Arial" w:hAnsi="Arial" w:cs="Arial"/>
        <w:sz w:val="20"/>
      </w:rPr>
    </w:pPr>
    <w:r w:rsidRPr="00926114">
      <w:rPr>
        <w:rFonts w:ascii="Arial" w:hAnsi="Arial" w:cs="Arial"/>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0E" w:rsidRDefault="00B61C0E">
      <w:r>
        <w:rPr>
          <w:sz w:val="24"/>
        </w:rPr>
        <w:separator/>
      </w:r>
    </w:p>
  </w:footnote>
  <w:footnote w:type="continuationSeparator" w:id="0">
    <w:p w:rsidR="00B61C0E" w:rsidRDefault="00B61C0E" w:rsidP="003A0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0340"/>
    <w:multiLevelType w:val="singleLevel"/>
    <w:tmpl w:val="B32A03D0"/>
    <w:lvl w:ilvl="0">
      <w:start w:val="3"/>
      <w:numFmt w:val="decimal"/>
      <w:lvlText w:val="%1. "/>
      <w:legacy w:legacy="1" w:legacySpace="0" w:legacyIndent="360"/>
      <w:lvlJc w:val="left"/>
      <w:pPr>
        <w:ind w:left="360" w:hanging="360"/>
      </w:pPr>
      <w:rPr>
        <w:rFonts w:ascii="CG Times" w:hAnsi="CG Times" w:hint="default"/>
        <w:b w:val="0"/>
        <w:i w:val="0"/>
        <w:sz w:val="22"/>
      </w:rPr>
    </w:lvl>
  </w:abstractNum>
  <w:abstractNum w:abstractNumId="1" w15:restartNumberingAfterBreak="0">
    <w:nsid w:val="16742005"/>
    <w:multiLevelType w:val="singleLevel"/>
    <w:tmpl w:val="0BC02F4E"/>
    <w:lvl w:ilvl="0">
      <w:start w:val="2"/>
      <w:numFmt w:val="decimal"/>
      <w:lvlText w:val="%1. "/>
      <w:legacy w:legacy="1" w:legacySpace="0" w:legacyIndent="360"/>
      <w:lvlJc w:val="left"/>
      <w:pPr>
        <w:ind w:left="360" w:hanging="360"/>
      </w:pPr>
      <w:rPr>
        <w:rFonts w:ascii="CG Times" w:hAnsi="CG Times" w:hint="default"/>
        <w:b w:val="0"/>
        <w:i w:val="0"/>
        <w:sz w:val="22"/>
      </w:rPr>
    </w:lvl>
  </w:abstractNum>
  <w:abstractNum w:abstractNumId="2" w15:restartNumberingAfterBreak="0">
    <w:nsid w:val="2F951120"/>
    <w:multiLevelType w:val="singleLevel"/>
    <w:tmpl w:val="5A46991C"/>
    <w:lvl w:ilvl="0">
      <w:start w:val="1"/>
      <w:numFmt w:val="decimal"/>
      <w:lvlText w:val="%1. "/>
      <w:legacy w:legacy="1" w:legacySpace="0" w:legacyIndent="360"/>
      <w:lvlJc w:val="left"/>
      <w:pPr>
        <w:ind w:left="360" w:hanging="360"/>
      </w:pPr>
      <w:rPr>
        <w:rFonts w:ascii="CG Times" w:hAnsi="CG Times" w:hint="default"/>
        <w:b w:val="0"/>
        <w:i w:val="0"/>
        <w:sz w:val="22"/>
      </w:rPr>
    </w:lvl>
  </w:abstractNum>
  <w:abstractNum w:abstractNumId="3" w15:restartNumberingAfterBreak="0">
    <w:nsid w:val="306E1973"/>
    <w:multiLevelType w:val="hybridMultilevel"/>
    <w:tmpl w:val="24EE021E"/>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32E7135B"/>
    <w:multiLevelType w:val="hybridMultilevel"/>
    <w:tmpl w:val="900EF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C3A09"/>
    <w:multiLevelType w:val="hybridMultilevel"/>
    <w:tmpl w:val="53846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D6546B"/>
    <w:multiLevelType w:val="hybridMultilevel"/>
    <w:tmpl w:val="90523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E0339F"/>
    <w:multiLevelType w:val="hybridMultilevel"/>
    <w:tmpl w:val="40C4F4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C068B4"/>
    <w:multiLevelType w:val="hybridMultilevel"/>
    <w:tmpl w:val="7FC2C918"/>
    <w:lvl w:ilvl="0" w:tplc="53681B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E1120F"/>
    <w:multiLevelType w:val="hybridMultilevel"/>
    <w:tmpl w:val="F6B4D8BA"/>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67FE524B"/>
    <w:multiLevelType w:val="hybridMultilevel"/>
    <w:tmpl w:val="292E3FA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60236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B4F777C"/>
    <w:multiLevelType w:val="singleLevel"/>
    <w:tmpl w:val="5A46991C"/>
    <w:lvl w:ilvl="0">
      <w:start w:val="1"/>
      <w:numFmt w:val="decimal"/>
      <w:lvlText w:val="%1. "/>
      <w:legacy w:legacy="1" w:legacySpace="0" w:legacyIndent="360"/>
      <w:lvlJc w:val="left"/>
      <w:pPr>
        <w:ind w:left="360" w:hanging="360"/>
      </w:pPr>
      <w:rPr>
        <w:rFonts w:ascii="CG Times" w:hAnsi="CG Times" w:hint="default"/>
        <w:b w:val="0"/>
        <w:i w:val="0"/>
        <w:sz w:val="22"/>
      </w:rPr>
    </w:lvl>
  </w:abstractNum>
  <w:abstractNum w:abstractNumId="13" w15:restartNumberingAfterBreak="0">
    <w:nsid w:val="764033E2"/>
    <w:multiLevelType w:val="hybridMultilevel"/>
    <w:tmpl w:val="650E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CC7235B"/>
    <w:multiLevelType w:val="hybridMultilevel"/>
    <w:tmpl w:val="53FA1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0"/>
  </w:num>
  <w:num w:numId="5">
    <w:abstractNumId w:val="11"/>
  </w:num>
  <w:num w:numId="6">
    <w:abstractNumId w:val="10"/>
  </w:num>
  <w:num w:numId="7">
    <w:abstractNumId w:val="6"/>
  </w:num>
  <w:num w:numId="8">
    <w:abstractNumId w:val="5"/>
  </w:num>
  <w:num w:numId="9">
    <w:abstractNumId w:val="8"/>
  </w:num>
  <w:num w:numId="10">
    <w:abstractNumId w:val="3"/>
  </w:num>
  <w:num w:numId="11">
    <w:abstractNumId w:val="9"/>
  </w:num>
  <w:num w:numId="12">
    <w:abstractNumId w:val="7"/>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FB"/>
    <w:rsid w:val="000B122D"/>
    <w:rsid w:val="000C1AE0"/>
    <w:rsid w:val="001001B3"/>
    <w:rsid w:val="00104BD0"/>
    <w:rsid w:val="00125C78"/>
    <w:rsid w:val="001315D6"/>
    <w:rsid w:val="001D3161"/>
    <w:rsid w:val="002221B1"/>
    <w:rsid w:val="00270BF9"/>
    <w:rsid w:val="0027286F"/>
    <w:rsid w:val="002D04A7"/>
    <w:rsid w:val="00303209"/>
    <w:rsid w:val="00335C9C"/>
    <w:rsid w:val="00344C90"/>
    <w:rsid w:val="00377C03"/>
    <w:rsid w:val="003A0EC2"/>
    <w:rsid w:val="003B1338"/>
    <w:rsid w:val="003D0EB4"/>
    <w:rsid w:val="003E6A2E"/>
    <w:rsid w:val="003F00C2"/>
    <w:rsid w:val="003F6DB2"/>
    <w:rsid w:val="00402956"/>
    <w:rsid w:val="00430492"/>
    <w:rsid w:val="00480E84"/>
    <w:rsid w:val="004A55C0"/>
    <w:rsid w:val="00502E58"/>
    <w:rsid w:val="00512401"/>
    <w:rsid w:val="00520CD8"/>
    <w:rsid w:val="00537724"/>
    <w:rsid w:val="00575ED6"/>
    <w:rsid w:val="006216A6"/>
    <w:rsid w:val="00641E6A"/>
    <w:rsid w:val="00642D9B"/>
    <w:rsid w:val="0064711E"/>
    <w:rsid w:val="0069161C"/>
    <w:rsid w:val="006B2290"/>
    <w:rsid w:val="006F0160"/>
    <w:rsid w:val="006F22F6"/>
    <w:rsid w:val="00735414"/>
    <w:rsid w:val="00747C15"/>
    <w:rsid w:val="007657C9"/>
    <w:rsid w:val="007717B0"/>
    <w:rsid w:val="00782FA9"/>
    <w:rsid w:val="00786EFA"/>
    <w:rsid w:val="0078768A"/>
    <w:rsid w:val="00793EF0"/>
    <w:rsid w:val="008019C6"/>
    <w:rsid w:val="0089448F"/>
    <w:rsid w:val="008B791A"/>
    <w:rsid w:val="00926114"/>
    <w:rsid w:val="0092727E"/>
    <w:rsid w:val="00931FE4"/>
    <w:rsid w:val="009606F0"/>
    <w:rsid w:val="00995723"/>
    <w:rsid w:val="009D636C"/>
    <w:rsid w:val="00A31985"/>
    <w:rsid w:val="00A521FB"/>
    <w:rsid w:val="00A72DF5"/>
    <w:rsid w:val="00A77873"/>
    <w:rsid w:val="00A838C9"/>
    <w:rsid w:val="00AA48E9"/>
    <w:rsid w:val="00AB0A63"/>
    <w:rsid w:val="00AC7561"/>
    <w:rsid w:val="00B155EC"/>
    <w:rsid w:val="00B162BE"/>
    <w:rsid w:val="00B26C2C"/>
    <w:rsid w:val="00B4143D"/>
    <w:rsid w:val="00B61C0E"/>
    <w:rsid w:val="00B672B1"/>
    <w:rsid w:val="00B958AC"/>
    <w:rsid w:val="00BF1110"/>
    <w:rsid w:val="00BF193E"/>
    <w:rsid w:val="00C02B24"/>
    <w:rsid w:val="00C82DAD"/>
    <w:rsid w:val="00CB55EE"/>
    <w:rsid w:val="00CC3EFC"/>
    <w:rsid w:val="00CD76E2"/>
    <w:rsid w:val="00D14E54"/>
    <w:rsid w:val="00D21300"/>
    <w:rsid w:val="00D7014D"/>
    <w:rsid w:val="00D77481"/>
    <w:rsid w:val="00DD16D5"/>
    <w:rsid w:val="00DD6AFF"/>
    <w:rsid w:val="00DF7747"/>
    <w:rsid w:val="00E13DE0"/>
    <w:rsid w:val="00E73CF4"/>
    <w:rsid w:val="00E751DA"/>
    <w:rsid w:val="00E86034"/>
    <w:rsid w:val="00EF0D77"/>
    <w:rsid w:val="00EF67E2"/>
    <w:rsid w:val="00F212C0"/>
    <w:rsid w:val="00F3673C"/>
    <w:rsid w:val="00F81306"/>
    <w:rsid w:val="00FD3A2A"/>
    <w:rsid w:val="00FD3E4A"/>
    <w:rsid w:val="00FE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8D67E00"/>
  <w15:chartTrackingRefBased/>
  <w15:docId w15:val="{BBCEAA21-B7BE-425F-82C5-094EE4B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rPr>
      <w:rFonts w:ascii="CG Times" w:hAnsi="CG Times"/>
      <w:sz w:val="22"/>
    </w:rPr>
  </w:style>
  <w:style w:type="paragraph" w:styleId="Heading1">
    <w:name w:val="heading 1"/>
    <w:basedOn w:val="Normal"/>
    <w:next w:val="Normal"/>
    <w:qFormat/>
    <w:pPr>
      <w:keepNext/>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rsid w:val="00782FA9"/>
    <w:pPr>
      <w:widowControl/>
      <w:jc w:val="center"/>
    </w:pPr>
    <w:rPr>
      <w:rFonts w:ascii="Times New Roman" w:hAnsi="Times New Roman"/>
      <w:sz w:val="24"/>
    </w:rPr>
  </w:style>
  <w:style w:type="paragraph" w:styleId="BalloonText">
    <w:name w:val="Balloon Text"/>
    <w:basedOn w:val="Normal"/>
    <w:semiHidden/>
    <w:rsid w:val="008019C6"/>
    <w:rPr>
      <w:rFonts w:ascii="Tahoma" w:hAnsi="Tahoma" w:cs="Tahoma"/>
      <w:sz w:val="16"/>
      <w:szCs w:val="16"/>
    </w:rPr>
  </w:style>
  <w:style w:type="character" w:styleId="PageNumber">
    <w:name w:val="page number"/>
    <w:basedOn w:val="DefaultParagraphFont"/>
    <w:rsid w:val="003A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1999 PROGRAM SPECIFICATION</vt:lpstr>
    </vt:vector>
  </TitlesOfParts>
  <Company>RACINE COUNTY</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PROGRAM SPECIFICATION</dc:title>
  <dc:subject/>
  <dc:creator>Marlene Wood</dc:creator>
  <cp:keywords/>
  <cp:lastModifiedBy>Danculovich, Brenda</cp:lastModifiedBy>
  <cp:revision>2</cp:revision>
  <cp:lastPrinted>2011-07-29T14:49:00Z</cp:lastPrinted>
  <dcterms:created xsi:type="dcterms:W3CDTF">2017-08-16T19:01:00Z</dcterms:created>
  <dcterms:modified xsi:type="dcterms:W3CDTF">2017-08-16T19:01:00Z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951533406</vt:i4>
  </property>
  <property fmtid="{D5CDD505-2E9C-101B-9397-08002B2CF9AE}" pid="3" name="_EmailSubject">
    <vt:lpwstr>Specs</vt:lpwstr>
  </property>
  <property fmtid="{D5CDD505-2E9C-101B-9397-08002B2CF9AE}" pid="4" name="_AuthorEmail">
    <vt:lpwstr>Mary.Connolly@goRacine.org</vt:lpwstr>
  </property>
  <property fmtid="{D5CDD505-2E9C-101B-9397-08002B2CF9AE}" pid="5" name="_AuthorEmailDisplayName">
    <vt:lpwstr>Connolly, Mary</vt:lpwstr>
  </property>
  <property fmtid="{D5CDD505-2E9C-101B-9397-08002B2CF9AE}" pid="6" name="_PreviousAdHocReviewCycleID">
    <vt:i4>-1481979854</vt:i4>
  </property>
  <property fmtid="{D5CDD505-2E9C-101B-9397-08002B2CF9AE}" pid="7" name="_ReviewingToolsShownOnce">
    <vt:lpwstr/>
  </property>
</Properties>
</file>